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CB" w:rsidRPr="00BB39B5" w:rsidRDefault="00AD04F0" w:rsidP="00AD04F0">
      <w:pPr>
        <w:spacing w:after="0" w:line="240" w:lineRule="auto"/>
        <w:rPr>
          <w:rFonts w:ascii="Arial" w:eastAsia="Times New Roman" w:hAnsi="Arial" w:cs="Arial"/>
          <w:b/>
          <w:color w:val="00B050"/>
          <w:sz w:val="24"/>
          <w:szCs w:val="24"/>
          <w:lang w:eastAsia="sl-SI"/>
        </w:rPr>
      </w:pPr>
      <w:r w:rsidRPr="00BB39B5">
        <w:rPr>
          <w:rFonts w:ascii="Arial" w:eastAsia="Times New Roman" w:hAnsi="Arial" w:cs="Arial"/>
          <w:b/>
          <w:color w:val="00B050"/>
          <w:sz w:val="24"/>
          <w:szCs w:val="24"/>
          <w:lang w:eastAsia="sl-SI"/>
        </w:rPr>
        <w:t>NAČRT IZVEDBE PROJEKTA »ČUTNA POT« V VRTCU STROČJA VAS,ŠOLSKO LETO 202</w:t>
      </w:r>
      <w:r w:rsidR="009E29CB" w:rsidRPr="00BB39B5">
        <w:rPr>
          <w:rFonts w:ascii="Arial" w:eastAsia="Times New Roman" w:hAnsi="Arial" w:cs="Arial"/>
          <w:b/>
          <w:color w:val="00B050"/>
          <w:sz w:val="24"/>
          <w:szCs w:val="24"/>
          <w:lang w:eastAsia="sl-SI"/>
        </w:rPr>
        <w:t>2</w:t>
      </w:r>
      <w:r w:rsidRPr="00BB39B5">
        <w:rPr>
          <w:rFonts w:ascii="Arial" w:eastAsia="Times New Roman" w:hAnsi="Arial" w:cs="Arial"/>
          <w:b/>
          <w:color w:val="00B050"/>
          <w:sz w:val="24"/>
          <w:szCs w:val="24"/>
          <w:lang w:eastAsia="sl-SI"/>
        </w:rPr>
        <w:t>/2</w:t>
      </w:r>
      <w:r w:rsidR="009E29CB" w:rsidRPr="00BB39B5">
        <w:rPr>
          <w:rFonts w:ascii="Arial" w:eastAsia="Times New Roman" w:hAnsi="Arial" w:cs="Arial"/>
          <w:b/>
          <w:color w:val="00B050"/>
          <w:sz w:val="24"/>
          <w:szCs w:val="24"/>
          <w:lang w:eastAsia="sl-SI"/>
        </w:rPr>
        <w:t>3</w:t>
      </w:r>
    </w:p>
    <w:p w:rsidR="009E29CB" w:rsidRPr="00BB39B5" w:rsidRDefault="00AD04F0" w:rsidP="00AD04F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i/>
          <w:sz w:val="24"/>
          <w:szCs w:val="24"/>
          <w:lang w:eastAsia="sl-SI"/>
        </w:rPr>
        <w:t>Naravno okolje je za otroka najboljša izkušnja pri spoznavanju in spodbujanju</w:t>
      </w:r>
      <w:r w:rsidRPr="00BB39B5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i/>
          <w:sz w:val="24"/>
          <w:szCs w:val="24"/>
          <w:lang w:eastAsia="sl-SI"/>
        </w:rPr>
        <w:t>čutnih zaznav.</w:t>
      </w:r>
    </w:p>
    <w:p w:rsidR="00A34686" w:rsidRPr="00BB39B5" w:rsidRDefault="00AD04F0" w:rsidP="00AD04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b/>
          <w:sz w:val="24"/>
          <w:szCs w:val="24"/>
          <w:lang w:eastAsia="sl-SI"/>
        </w:rPr>
        <w:t>NAMEN ČUTNE POTI: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Otrokom omogoča vsakodnevno razvijanje naravnih oblik gibanja s pomočjo različnih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materialov in preko vseh čutil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otroke spodbuja k reševanju gibalnih problemov in prispeva k otrokovem razvoju in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zdravju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Cilji: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MS Gothic" w:eastAsia="MS Gothic" w:hAnsi="MS Gothic" w:cs="MS Gothic" w:hint="eastAsia"/>
          <w:sz w:val="24"/>
          <w:szCs w:val="24"/>
          <w:lang w:eastAsia="sl-SI"/>
        </w:rPr>
        <w:t>➢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spodbujanje in uporaba vseh čutil,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MS Gothic" w:eastAsia="MS Gothic" w:hAnsi="MS Gothic" w:cs="MS Gothic" w:hint="eastAsia"/>
          <w:sz w:val="24"/>
          <w:szCs w:val="24"/>
          <w:lang w:eastAsia="sl-SI"/>
        </w:rPr>
        <w:t>➢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spodbujanje in omogočanje vseh oblik izražanja,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MS Gothic" w:eastAsia="MS Gothic" w:hAnsi="MS Gothic" w:cs="MS Gothic" w:hint="eastAsia"/>
          <w:sz w:val="24"/>
          <w:szCs w:val="24"/>
          <w:lang w:eastAsia="sl-SI"/>
        </w:rPr>
        <w:t>➢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spodbujanje projektnega pristopa kot strategije spodbujanja participacije otrok k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učenju in soustvarjanju življenja v vrtcu,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MS Gothic" w:eastAsia="MS Gothic" w:hAnsi="MS Gothic" w:cs="MS Gothic" w:hint="eastAsia"/>
          <w:sz w:val="24"/>
          <w:szCs w:val="24"/>
          <w:lang w:eastAsia="sl-SI"/>
        </w:rPr>
        <w:t>➢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spodbujanje timskega dela in samoevalvacije.</w:t>
      </w:r>
    </w:p>
    <w:p w:rsidR="00530F2D" w:rsidRPr="00BB39B5" w:rsidRDefault="00AD04F0" w:rsidP="00AD04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b/>
          <w:sz w:val="24"/>
          <w:szCs w:val="24"/>
          <w:lang w:eastAsia="sl-SI"/>
        </w:rPr>
        <w:t>ČUTNA POT IN ČUTILA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PRIORITETNI CILJ: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Povečati spodbude za čutno učenje na prostem in v prostorih vrtca</w:t>
      </w:r>
    </w:p>
    <w:p w:rsidR="007D1D6E" w:rsidRPr="00BB39B5" w:rsidRDefault="00AD04F0" w:rsidP="00AD04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ST</w:t>
      </w:r>
      <w:r w:rsidR="00A34686" w:rsidRPr="00BB39B5">
        <w:rPr>
          <w:rFonts w:ascii="Arial" w:eastAsia="Times New Roman" w:hAnsi="Arial" w:cs="Arial"/>
          <w:sz w:val="24"/>
          <w:szCs w:val="24"/>
          <w:lang w:eastAsia="sl-SI"/>
        </w:rPr>
        <w:t>RATE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GIJA: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Zagotoviti niz varnih možnosti za igro, ki vključuje izziv, izbiro, tveganje in</w:t>
      </w:r>
      <w:r w:rsidR="00A34686"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odločanje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Omogočanje otroku spodbujanje samozavesti in občutek obvladovanja svojega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okolja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Dejavnosti s tematiko čutil so zasnovane tako, da preko raznovrstnih materialov vodijo k</w:t>
      </w:r>
      <w:r w:rsidR="00530F2D"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aktivnemu raziskovanju in učenju.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Otroci v neposrednem stiku z realnostjo, ob življenjskih situacijah, z lastno aktivnostjo,</w:t>
      </w:r>
      <w:r w:rsidR="00530F2D"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spoznavajo svet preko čutil. Načrtovane dejavnosti omogočajo interakcijo otrok z ljudmi in</w:t>
      </w:r>
      <w:r w:rsidR="00530F2D"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materiali, izkustveno učenje, individualizacijo, možnost izbire, sposobnost odločanja,</w:t>
      </w:r>
      <w:r w:rsidR="00530F2D"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navajanje na samostojnost, kar vodi k pozitivni samopodobi.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Strokovni delavci nudimo otrokom spodbudno učno okolje, kjer otroci ob različnih dejavnostih</w:t>
      </w:r>
      <w:r w:rsidR="007D1D6E"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in spodbudah iz okolja, aktivno raziskujejo, izražajo ideje, pobude, ustvarjajo in se ob tem</w:t>
      </w:r>
      <w:r w:rsidR="007D1D6E"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učijo. Otroci imajo možnost izbire, ki upošteva interese, potrebe in razvojni nivo.</w:t>
      </w:r>
    </w:p>
    <w:p w:rsidR="00AD04F0" w:rsidRPr="00BB39B5" w:rsidRDefault="00AD04F0" w:rsidP="00AD0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b/>
          <w:sz w:val="24"/>
          <w:szCs w:val="24"/>
          <w:lang w:eastAsia="sl-SI"/>
        </w:rPr>
        <w:t>Zastavljeni cilji: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Z dejavnostmi spodbuditi večjo čutno občutljivost otrok,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Ponujanje različnih situacij, spoznavanje različnih materialov,</w:t>
      </w:r>
    </w:p>
    <w:p w:rsidR="007D1D6E" w:rsidRPr="00BB39B5" w:rsidRDefault="00AD04F0" w:rsidP="00AD04F0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Sprejemanje, doživljanje okolice ali materialov preko čutil,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Ustvarjanje spodbudnega učnega okolja,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Spodbujanje k povezovanju, predvidevanju, sklepanju, razmišljanju,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Spoznavanje novih pojmov,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Več sodelovanja s starši in zunanjimi sodelavci</w:t>
      </w:r>
    </w:p>
    <w:p w:rsidR="007D1D6E" w:rsidRPr="00BB39B5" w:rsidRDefault="00AD04F0" w:rsidP="00AD04F0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BB39B5">
        <w:rPr>
          <w:rFonts w:ascii="Arial" w:eastAsia="Times New Roman" w:hAnsi="Arial" w:cs="Arial"/>
          <w:b/>
          <w:sz w:val="24"/>
          <w:szCs w:val="24"/>
          <w:lang w:eastAsia="sl-SI"/>
        </w:rPr>
        <w:t>Globalni cilji:</w:t>
      </w:r>
      <w:r w:rsidRPr="00BB39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• ustvarjanje stimulativnega okolja v neposredni okolici šole za aktivni razvoj vseh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lastRenderedPageBreak/>
        <w:t>čutil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uresničevanje ciljev, dejavnosti in področij kurikuluma z aktivno uporabo vseh čutil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sodelovanje vrtca s starši, člani ožje in širše lokalne skupnosti, drugimi vrtci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prepoznavnost našega vrtca</w:t>
      </w:r>
    </w:p>
    <w:p w:rsidR="00900132" w:rsidRPr="00BB39B5" w:rsidRDefault="00AD04F0" w:rsidP="00AD04F0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b/>
          <w:sz w:val="24"/>
          <w:szCs w:val="24"/>
          <w:lang w:eastAsia="sl-SI"/>
        </w:rPr>
        <w:t>Operativni cilji: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otrok si razvija občutljivost za materiale, predmete in pojave v naši neposredni okolici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ustvarjanje stimulativnega okolja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otrok pridobiva znanja preko procesov igre, opazovanja, raziskovanja,</w:t>
      </w:r>
      <w:r w:rsidR="007D1D6E"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eksperimentiranja, sistematiziranja, sklepanja in ustvarjanja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otrok doživlja živo in neživo naravo v njeni raznolikosti, povezanosti, stalnem</w:t>
      </w:r>
      <w:r w:rsidR="007D1D6E"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spreminjanju in estetskih razsežnostih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razvijanje naklonjenega, spoštljivega in odgovornega odnosa do žive in nežive narave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otrok odkriva, spoznava in primerja živo in neživo naravo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otrok uporablja vsa čutila pri pridobivanju in osvajanju znanja/vedenja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otrok pridobi temeljna znanja o materialih, rastlinah in živalih, o njihovih življenjskih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pogojih, njihovi vzajemni odvisnosti in naši odvisnosti od njih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otroci doživijo konkretne primere – praktične primere skrbi za naravo in okolje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razvijanje aktivne vloge otrok, staršev... pri prinašanju materialov v vrtec, na čutno pot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razvijanje občutljivosti in pozornosti za ohranjanje in vzdrževanje čutne poti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sodelovanje vrtca (otroci in vzgojitelji) s starši pri ustvarjanju in vzdrževanju čutne poti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razvijanje občutljivosti pri otrocih, starših, posameznikih o pomembnosti sodelovanja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pri nastanku, vzdrževanju in aktivnemu razvoju čutne poti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Courier New" w:eastAsia="Times New Roman" w:hAnsi="Courier New" w:cs="Courier New"/>
          <w:sz w:val="24"/>
          <w:szCs w:val="24"/>
          <w:lang w:eastAsia="sl-SI"/>
        </w:rPr>
        <w:t xml:space="preserve">- 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druženje z otroki, starši in posamezniki pri skupnih aktivnostih na čutni poti</w:t>
      </w:r>
    </w:p>
    <w:p w:rsidR="00ED0650" w:rsidRPr="00BB39B5" w:rsidRDefault="00AD04F0" w:rsidP="00AD04F0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BB39B5">
        <w:rPr>
          <w:rFonts w:ascii="Arial" w:eastAsia="Times New Roman" w:hAnsi="Arial" w:cs="Arial"/>
          <w:b/>
          <w:sz w:val="24"/>
          <w:szCs w:val="24"/>
          <w:lang w:eastAsia="sl-SI"/>
        </w:rPr>
        <w:t>Obnova čutne poti: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• </w:t>
      </w:r>
      <w:r w:rsidR="00900132" w:rsidRPr="00BB39B5">
        <w:rPr>
          <w:rFonts w:ascii="Arial" w:eastAsia="Times New Roman" w:hAnsi="Arial" w:cs="Arial"/>
          <w:sz w:val="24"/>
          <w:szCs w:val="24"/>
          <w:lang w:eastAsia="sl-SI"/>
        </w:rPr>
        <w:t>S strokovno delavko v oddelku se dogovoriva, da bo po predhodnem pregledu materiala, ki je dotrajano, potrebno zamenjati in čutno pot obnoviti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,ali dodati na že izdelani čutni poti</w:t>
      </w:r>
      <w:r w:rsidR="00900132" w:rsidRPr="00BB39B5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Predlog; čutna pot naj se redno in dosledno ureja glede na njeno dotrajanost.</w:t>
      </w:r>
      <w:r w:rsidR="00900132"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096C50" w:rsidRPr="00BB39B5">
        <w:rPr>
          <w:rFonts w:ascii="Arial" w:eastAsia="Times New Roman" w:hAnsi="Arial" w:cs="Arial"/>
          <w:sz w:val="24"/>
          <w:szCs w:val="24"/>
          <w:lang w:eastAsia="sl-SI"/>
        </w:rPr>
        <w:t>Oče</w:t>
      </w:r>
      <w:r w:rsidR="00900132"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ene deklice iz oddelka je ponudil pomoč pri urejanju čutne poti.</w:t>
      </w:r>
    </w:p>
    <w:p w:rsidR="00296F81" w:rsidRPr="00BB39B5" w:rsidRDefault="00AD04F0" w:rsidP="00AD04F0">
      <w:pPr>
        <w:rPr>
          <w:sz w:val="24"/>
          <w:szCs w:val="24"/>
        </w:rPr>
      </w:pPr>
      <w:r w:rsidRPr="00BB39B5">
        <w:rPr>
          <w:rFonts w:ascii="Arial" w:eastAsia="Times New Roman" w:hAnsi="Arial" w:cs="Arial"/>
          <w:b/>
          <w:sz w:val="24"/>
          <w:szCs w:val="24"/>
          <w:lang w:eastAsia="sl-SI"/>
        </w:rPr>
        <w:t>Izvajalci:</w:t>
      </w:r>
      <w:r w:rsidRPr="00BB39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/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>• otroci vseh oddelkov vrtca, vzgojiteljice, starši, hišnik</w:t>
      </w:r>
      <w:r w:rsidRPr="00BB39B5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530F2D" w:rsidRPr="00BB39B5">
        <w:rPr>
          <w:rFonts w:ascii="Arial" w:eastAsia="Times New Roman" w:hAnsi="Arial" w:cs="Arial"/>
          <w:sz w:val="24"/>
          <w:szCs w:val="24"/>
          <w:lang w:eastAsia="sl-SI"/>
        </w:rPr>
        <w:t>Načrt pripravila koordinatorka</w:t>
      </w:r>
      <w:r w:rsidRPr="00BB39B5">
        <w:rPr>
          <w:rFonts w:ascii="Arial" w:eastAsia="Times New Roman" w:hAnsi="Arial" w:cs="Arial"/>
          <w:sz w:val="24"/>
          <w:szCs w:val="24"/>
          <w:lang w:eastAsia="sl-SI"/>
        </w:rPr>
        <w:t xml:space="preserve"> projekta: Simona </w:t>
      </w:r>
      <w:proofErr w:type="spellStart"/>
      <w:r w:rsidRPr="00BB39B5">
        <w:rPr>
          <w:rFonts w:ascii="Arial" w:eastAsia="Times New Roman" w:hAnsi="Arial" w:cs="Arial"/>
          <w:sz w:val="24"/>
          <w:szCs w:val="24"/>
          <w:lang w:eastAsia="sl-SI"/>
        </w:rPr>
        <w:t>Šk</w:t>
      </w:r>
      <w:r w:rsidR="00530F2D" w:rsidRPr="00BB39B5">
        <w:rPr>
          <w:rFonts w:ascii="Arial" w:eastAsia="Times New Roman" w:hAnsi="Arial" w:cs="Arial"/>
          <w:sz w:val="24"/>
          <w:szCs w:val="24"/>
          <w:lang w:eastAsia="sl-SI"/>
        </w:rPr>
        <w:t>rlec</w:t>
      </w:r>
      <w:proofErr w:type="spellEnd"/>
      <w:r w:rsidR="00BB39B5">
        <w:rPr>
          <w:rFonts w:ascii="Arial" w:eastAsia="Times New Roman" w:hAnsi="Arial" w:cs="Arial"/>
          <w:sz w:val="24"/>
          <w:szCs w:val="24"/>
          <w:lang w:eastAsia="sl-SI"/>
        </w:rPr>
        <w:t>.</w:t>
      </w:r>
      <w:bookmarkStart w:id="0" w:name="_GoBack"/>
      <w:bookmarkEnd w:id="0"/>
    </w:p>
    <w:sectPr w:rsidR="00296F81" w:rsidRPr="00BB39B5" w:rsidSect="0029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F0"/>
    <w:rsid w:val="00096C50"/>
    <w:rsid w:val="00296F81"/>
    <w:rsid w:val="00395AEE"/>
    <w:rsid w:val="004F6092"/>
    <w:rsid w:val="00530F2D"/>
    <w:rsid w:val="005C3DAA"/>
    <w:rsid w:val="007D1D6E"/>
    <w:rsid w:val="00900132"/>
    <w:rsid w:val="009E29CB"/>
    <w:rsid w:val="00A34686"/>
    <w:rsid w:val="00AD04F0"/>
    <w:rsid w:val="00BB39B5"/>
    <w:rsid w:val="00C21BDA"/>
    <w:rsid w:val="00E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8D53"/>
  <w15:docId w15:val="{A2BD05D1-4916-4246-AA27-383A6A17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6F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rkedcontent">
    <w:name w:val="markedcontent"/>
    <w:basedOn w:val="Privzetapisavaodstavka"/>
    <w:rsid w:val="00AD04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Vodja VVE</cp:lastModifiedBy>
  <cp:revision>2</cp:revision>
  <cp:lastPrinted>2022-10-03T08:24:00Z</cp:lastPrinted>
  <dcterms:created xsi:type="dcterms:W3CDTF">2022-10-03T08:24:00Z</dcterms:created>
  <dcterms:modified xsi:type="dcterms:W3CDTF">2022-10-03T08:24:00Z</dcterms:modified>
</cp:coreProperties>
</file>