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2E" w:rsidRPr="00BB792E" w:rsidRDefault="00BB792E" w:rsidP="00BB792E">
      <w:pPr>
        <w:pStyle w:val="Brezrazmikov"/>
        <w:jc w:val="center"/>
        <w:rPr>
          <w:rFonts w:cstheme="minorHAnsi"/>
          <w:b/>
          <w:sz w:val="24"/>
        </w:rPr>
      </w:pPr>
      <w:r w:rsidRPr="00BB792E">
        <w:rPr>
          <w:rFonts w:cstheme="minorHAnsi"/>
          <w:b/>
          <w:sz w:val="24"/>
        </w:rPr>
        <w:t>AKCIJSKI NAČRT FORMATIVNO SPREMLJANJE</w:t>
      </w:r>
    </w:p>
    <w:p w:rsidR="00BB792E" w:rsidRDefault="00BB792E" w:rsidP="00BB792E">
      <w:pPr>
        <w:pStyle w:val="Brezrazmikov"/>
        <w:rPr>
          <w:rFonts w:cstheme="minorHAnsi"/>
          <w:b/>
        </w:rPr>
      </w:pPr>
    </w:p>
    <w:p w:rsidR="00BB792E" w:rsidRPr="00BB792E" w:rsidRDefault="00BB792E" w:rsidP="00BB792E">
      <w:pPr>
        <w:pStyle w:val="Brezrazmikov"/>
        <w:rPr>
          <w:rFonts w:cstheme="minorHAnsi"/>
          <w:b/>
        </w:rPr>
      </w:pPr>
      <w:r>
        <w:rPr>
          <w:rFonts w:cstheme="minorHAnsi"/>
          <w:b/>
        </w:rPr>
        <w:t>ŠOLSKO LETO: 2022/2023</w:t>
      </w:r>
    </w:p>
    <w:p w:rsidR="00BB792E" w:rsidRDefault="00BB792E" w:rsidP="00BB792E">
      <w:pPr>
        <w:pStyle w:val="Brezrazmikov"/>
        <w:rPr>
          <w:rFonts w:cstheme="minorHAnsi"/>
        </w:rPr>
      </w:pPr>
    </w:p>
    <w:p w:rsidR="00BB792E" w:rsidRPr="00FC6D9D" w:rsidRDefault="00BB792E" w:rsidP="00BB792E">
      <w:pPr>
        <w:pStyle w:val="Brezrazmikov"/>
        <w:rPr>
          <w:lang w:eastAsia="sl-SI"/>
        </w:rPr>
      </w:pPr>
      <w:r w:rsidRPr="00210F2F">
        <w:rPr>
          <w:rFonts w:cstheme="minorHAnsi"/>
        </w:rPr>
        <w:t xml:space="preserve">Vsebina </w:t>
      </w:r>
      <w:r>
        <w:rPr>
          <w:rFonts w:cstheme="minorHAnsi"/>
        </w:rPr>
        <w:t xml:space="preserve">študijskih </w:t>
      </w:r>
      <w:r w:rsidRPr="00210F2F">
        <w:rPr>
          <w:rFonts w:cstheme="minorHAnsi"/>
        </w:rPr>
        <w:t xml:space="preserve">srečanj je </w:t>
      </w:r>
      <w:r>
        <w:rPr>
          <w:rFonts w:cstheme="minorHAnsi"/>
        </w:rPr>
        <w:t xml:space="preserve">v šolskem letu 2022/2023 </w:t>
      </w:r>
      <w:r w:rsidRPr="00210F2F">
        <w:rPr>
          <w:rFonts w:cstheme="minorHAnsi"/>
        </w:rPr>
        <w:t>namenjena predstavitvi aktualnih vsebinskih sprememb in razlogov za prenovo kurikuluma za vrtce, ki potek</w:t>
      </w:r>
      <w:bookmarkStart w:id="0" w:name="_GoBack"/>
      <w:bookmarkEnd w:id="0"/>
      <w:r w:rsidRPr="00210F2F">
        <w:rPr>
          <w:rFonts w:cstheme="minorHAnsi"/>
        </w:rPr>
        <w:t>a, ter povezavi med kurikulumom in kakovostnim izvedbenim kurikulumom s primeri iz vrtčevske prakse.</w:t>
      </w:r>
      <w:r w:rsidRPr="000E5BAD">
        <w:rPr>
          <w:lang w:eastAsia="sl-SI"/>
        </w:rPr>
        <w:t xml:space="preserve"> </w:t>
      </w:r>
    </w:p>
    <w:p w:rsidR="00BB792E" w:rsidRPr="00F47A11" w:rsidRDefault="00BB792E" w:rsidP="00BB792E">
      <w:pPr>
        <w:pStyle w:val="Brezrazmikov"/>
        <w:rPr>
          <w:rFonts w:asciiTheme="minorHAnsi" w:hAnsiTheme="minorHAnsi" w:cstheme="minorHAnsi"/>
        </w:rPr>
      </w:pPr>
    </w:p>
    <w:p w:rsidR="00BB792E" w:rsidRDefault="00BB792E" w:rsidP="00BB792E">
      <w:pPr>
        <w:pStyle w:val="Brezrazmikov"/>
        <w:rPr>
          <w:rFonts w:asciiTheme="minorHAnsi" w:hAnsiTheme="minorHAnsi"/>
          <w:sz w:val="24"/>
          <w:szCs w:val="24"/>
          <w:lang w:eastAsia="sl-SI"/>
        </w:rPr>
      </w:pPr>
      <w:r>
        <w:rPr>
          <w:rFonts w:asciiTheme="minorHAnsi" w:hAnsiTheme="minorHAnsi"/>
          <w:sz w:val="24"/>
          <w:szCs w:val="24"/>
          <w:lang w:eastAsia="sl-SI"/>
        </w:rPr>
        <w:t xml:space="preserve">Vsebino študijskih srečanj bomo usklajevali in nadgrajevali s cilji Formativnega spremljanja, povezovali s spodbudnim učnim okoljem ter z Razvojno nalogo vrtca pod naslovom FS_3 – »Varno in spodbudno učno okolje – Ustvarjanje učnih okolij za 21. stoletje«.  </w:t>
      </w:r>
    </w:p>
    <w:p w:rsidR="00BB792E" w:rsidRDefault="00BB792E" w:rsidP="00BB792E">
      <w:pPr>
        <w:pStyle w:val="Brezrazmikov"/>
        <w:rPr>
          <w:rFonts w:asciiTheme="minorHAnsi" w:hAnsiTheme="minorHAnsi"/>
          <w:b/>
          <w:bCs/>
          <w:sz w:val="24"/>
          <w:szCs w:val="24"/>
          <w:lang w:eastAsia="sl-SI"/>
        </w:rPr>
      </w:pPr>
    </w:p>
    <w:p w:rsidR="00BB792E" w:rsidRDefault="00BB792E" w:rsidP="00BB792E">
      <w:pPr>
        <w:pStyle w:val="Brezrazmikov"/>
        <w:rPr>
          <w:rFonts w:asciiTheme="minorHAnsi" w:hAnsiTheme="minorHAnsi"/>
          <w:b/>
          <w:bCs/>
          <w:sz w:val="24"/>
          <w:szCs w:val="24"/>
          <w:lang w:eastAsia="sl-SI"/>
        </w:rPr>
      </w:pPr>
      <w:r>
        <w:rPr>
          <w:rFonts w:asciiTheme="minorHAnsi" w:hAnsiTheme="minorHAnsi"/>
          <w:b/>
          <w:bCs/>
          <w:sz w:val="24"/>
          <w:szCs w:val="24"/>
          <w:lang w:eastAsia="sl-SI"/>
        </w:rPr>
        <w:t xml:space="preserve">CILJ: Ohranjanje aktualnosti kurikuluma, usklajenost z znanstvenimi spoznanji in dinamična prilagodljivost na hitre družbene spremembe. </w:t>
      </w:r>
    </w:p>
    <w:p w:rsidR="00BB792E" w:rsidRDefault="00BB792E" w:rsidP="00BB792E">
      <w:pPr>
        <w:pStyle w:val="Brezrazmikov"/>
        <w:rPr>
          <w:rFonts w:asciiTheme="minorHAnsi" w:hAnsiTheme="minorHAnsi"/>
          <w:b/>
          <w:bCs/>
          <w:sz w:val="24"/>
          <w:szCs w:val="24"/>
          <w:lang w:eastAsia="sl-SI"/>
        </w:rPr>
      </w:pPr>
    </w:p>
    <w:p w:rsidR="00BB792E" w:rsidRDefault="00BB792E" w:rsidP="00BB792E">
      <w:pPr>
        <w:pStyle w:val="Brezrazmikov"/>
        <w:rPr>
          <w:rFonts w:asciiTheme="minorHAnsi" w:hAnsiTheme="minorHAnsi"/>
          <w:b/>
          <w:bCs/>
          <w:sz w:val="24"/>
          <w:szCs w:val="24"/>
          <w:lang w:eastAsia="sl-SI"/>
        </w:rPr>
      </w:pPr>
      <w:r>
        <w:rPr>
          <w:rFonts w:asciiTheme="minorHAnsi" w:hAnsiTheme="minorHAnsi"/>
          <w:b/>
          <w:bCs/>
          <w:sz w:val="24"/>
          <w:szCs w:val="24"/>
          <w:lang w:eastAsia="sl-SI"/>
        </w:rPr>
        <w:t>STRATEGIJA: S pomočjo poznavanja in vključevanja izhodišč za prenovo kurikuluma za vrtce, vplivati na kvalitetnejše VIZ delo v vrtcu.</w:t>
      </w:r>
    </w:p>
    <w:p w:rsidR="00BB792E" w:rsidRDefault="00BB792E" w:rsidP="00BB792E">
      <w:pPr>
        <w:pStyle w:val="Brezrazmikov"/>
        <w:rPr>
          <w:rFonts w:cstheme="minorHAnsi"/>
          <w:noProof/>
          <w:color w:val="000000" w:themeColor="text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1"/>
        <w:gridCol w:w="2411"/>
        <w:gridCol w:w="1559"/>
        <w:gridCol w:w="1559"/>
        <w:gridCol w:w="1656"/>
        <w:gridCol w:w="2455"/>
        <w:gridCol w:w="1383"/>
      </w:tblGrid>
      <w:tr w:rsidR="00BB792E" w:rsidRPr="00F9573B" w:rsidTr="00A1282A">
        <w:tc>
          <w:tcPr>
            <w:tcW w:w="2971" w:type="dxa"/>
            <w:shd w:val="clear" w:color="auto" w:fill="00B050"/>
          </w:tcPr>
          <w:p w:rsidR="00BB792E" w:rsidRPr="00F9573B" w:rsidRDefault="00BB792E" w:rsidP="00A1282A">
            <w:pPr>
              <w:rPr>
                <w:b/>
                <w:noProof/>
                <w:color w:val="000000" w:themeColor="text1"/>
              </w:rPr>
            </w:pPr>
            <w:r w:rsidRPr="00F9573B">
              <w:rPr>
                <w:b/>
                <w:noProof/>
                <w:color w:val="000000" w:themeColor="text1"/>
              </w:rPr>
              <w:t>Pričakovani rezultati/cilji</w:t>
            </w:r>
          </w:p>
        </w:tc>
        <w:tc>
          <w:tcPr>
            <w:tcW w:w="2411" w:type="dxa"/>
            <w:shd w:val="clear" w:color="auto" w:fill="00B050"/>
          </w:tcPr>
          <w:p w:rsidR="00BB792E" w:rsidRPr="00F9573B" w:rsidRDefault="00BB792E" w:rsidP="00A1282A">
            <w:pPr>
              <w:rPr>
                <w:b/>
                <w:noProof/>
                <w:color w:val="000000" w:themeColor="text1"/>
              </w:rPr>
            </w:pPr>
            <w:r w:rsidRPr="00F9573B">
              <w:rPr>
                <w:b/>
                <w:noProof/>
                <w:color w:val="000000" w:themeColor="text1"/>
              </w:rPr>
              <w:t>Aktivnosti</w:t>
            </w:r>
          </w:p>
        </w:tc>
        <w:tc>
          <w:tcPr>
            <w:tcW w:w="1559" w:type="dxa"/>
            <w:shd w:val="clear" w:color="auto" w:fill="00B050"/>
          </w:tcPr>
          <w:p w:rsidR="00BB792E" w:rsidRPr="00F9573B" w:rsidRDefault="00BB792E" w:rsidP="00A1282A">
            <w:pPr>
              <w:rPr>
                <w:b/>
                <w:noProof/>
                <w:color w:val="000000" w:themeColor="text1"/>
              </w:rPr>
            </w:pPr>
            <w:r w:rsidRPr="00F9573B">
              <w:rPr>
                <w:b/>
                <w:noProof/>
                <w:color w:val="000000" w:themeColor="text1"/>
              </w:rPr>
              <w:t>Rok izvedbe</w:t>
            </w:r>
          </w:p>
        </w:tc>
        <w:tc>
          <w:tcPr>
            <w:tcW w:w="1559" w:type="dxa"/>
            <w:shd w:val="clear" w:color="auto" w:fill="00B050"/>
          </w:tcPr>
          <w:p w:rsidR="00BB792E" w:rsidRPr="00F9573B" w:rsidRDefault="00BB792E" w:rsidP="00A1282A">
            <w:pPr>
              <w:rPr>
                <w:b/>
                <w:noProof/>
                <w:color w:val="000000" w:themeColor="text1"/>
              </w:rPr>
            </w:pPr>
            <w:r w:rsidRPr="00F9573B">
              <w:rPr>
                <w:b/>
                <w:noProof/>
                <w:color w:val="000000" w:themeColor="text1"/>
              </w:rPr>
              <w:t xml:space="preserve">Nosilec </w:t>
            </w:r>
          </w:p>
          <w:p w:rsidR="00BB792E" w:rsidRPr="00F9573B" w:rsidRDefault="00BB792E" w:rsidP="00A1282A">
            <w:pPr>
              <w:rPr>
                <w:b/>
                <w:noProof/>
                <w:color w:val="000000" w:themeColor="text1"/>
              </w:rPr>
            </w:pPr>
            <w:r w:rsidRPr="00F9573B">
              <w:rPr>
                <w:b/>
                <w:noProof/>
                <w:color w:val="000000" w:themeColor="text1"/>
              </w:rPr>
              <w:t>(osebe ali tim) aktivnosti</w:t>
            </w:r>
          </w:p>
        </w:tc>
        <w:tc>
          <w:tcPr>
            <w:tcW w:w="1656" w:type="dxa"/>
            <w:shd w:val="clear" w:color="auto" w:fill="00B050"/>
          </w:tcPr>
          <w:p w:rsidR="00BB792E" w:rsidRPr="00F9573B" w:rsidRDefault="00BB792E" w:rsidP="00A1282A">
            <w:pPr>
              <w:rPr>
                <w:b/>
                <w:noProof/>
                <w:color w:val="000000" w:themeColor="text1"/>
              </w:rPr>
            </w:pPr>
            <w:r w:rsidRPr="00F9573B">
              <w:rPr>
                <w:b/>
                <w:noProof/>
                <w:color w:val="000000" w:themeColor="text1"/>
              </w:rPr>
              <w:t xml:space="preserve">Vključeni </w:t>
            </w:r>
          </w:p>
          <w:p w:rsidR="00BB792E" w:rsidRPr="00F9573B" w:rsidRDefault="00BB792E" w:rsidP="00A1282A">
            <w:pPr>
              <w:rPr>
                <w:b/>
                <w:noProof/>
                <w:color w:val="000000" w:themeColor="text1"/>
              </w:rPr>
            </w:pPr>
            <w:r w:rsidRPr="00F9573B">
              <w:rPr>
                <w:b/>
                <w:noProof/>
                <w:color w:val="000000" w:themeColor="text1"/>
              </w:rPr>
              <w:t>(otroci, str. delavci,starši)</w:t>
            </w:r>
          </w:p>
        </w:tc>
        <w:tc>
          <w:tcPr>
            <w:tcW w:w="2455" w:type="dxa"/>
            <w:shd w:val="clear" w:color="auto" w:fill="00B050"/>
          </w:tcPr>
          <w:p w:rsidR="00BB792E" w:rsidRPr="00F9573B" w:rsidRDefault="00BB792E" w:rsidP="00A1282A">
            <w:pPr>
              <w:rPr>
                <w:b/>
                <w:noProof/>
                <w:color w:val="000000" w:themeColor="text1"/>
              </w:rPr>
            </w:pPr>
            <w:r w:rsidRPr="00F9573B">
              <w:rPr>
                <w:b/>
                <w:noProof/>
                <w:color w:val="000000" w:themeColor="text1"/>
              </w:rPr>
              <w:t>Kazalniki</w:t>
            </w:r>
          </w:p>
        </w:tc>
        <w:tc>
          <w:tcPr>
            <w:tcW w:w="1383" w:type="dxa"/>
            <w:shd w:val="clear" w:color="auto" w:fill="00B050"/>
          </w:tcPr>
          <w:p w:rsidR="00BB792E" w:rsidRPr="00F9573B" w:rsidRDefault="00BB792E" w:rsidP="00A1282A">
            <w:pPr>
              <w:rPr>
                <w:b/>
                <w:noProof/>
                <w:color w:val="000000" w:themeColor="text1"/>
              </w:rPr>
            </w:pPr>
            <w:r w:rsidRPr="00F9573B">
              <w:rPr>
                <w:b/>
                <w:noProof/>
                <w:color w:val="000000" w:themeColor="text1"/>
              </w:rPr>
              <w:t>Spremljanje</w:t>
            </w: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1. Ohraniti specifičnost</w:t>
            </w:r>
            <w:r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i</w:t>
            </w: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 xml:space="preserve"> sedanjega kurikuluma, ki so povezane z značilnostmi razvoja in učenja predšolskih otrok ter poudariti usmerjenost kurikuluma na različna področja otrokovega razvoja. 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spodbujanje otrokovih potencialov (radovednost, zavzetost, lastna dejavnost, ustvarjalnost, veselje pri učenju)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otroci, starši, </w:t>
            </w:r>
            <w:r>
              <w:rPr>
                <w:noProof/>
                <w:color w:val="000000" w:themeColor="text1"/>
              </w:rPr>
              <w:t xml:space="preserve">svetovalna delavka, </w:t>
            </w:r>
            <w:r w:rsidRPr="00F9573B">
              <w:rPr>
                <w:noProof/>
                <w:color w:val="000000" w:themeColor="text1"/>
              </w:rPr>
              <w:t>ravnateljica,  hišnik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2455" w:type="dxa"/>
          </w:tcPr>
          <w:p w:rsidR="00BB792E" w:rsidRPr="00B01D6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število aktivnosti</w:t>
            </w:r>
            <w:r>
              <w:rPr>
                <w:noProof/>
                <w:color w:val="000000" w:themeColor="text1"/>
              </w:rPr>
              <w:t>, pri katerih smo spodbujali otrokove potenciale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Kvaliteta:</w:t>
            </w:r>
          </w:p>
          <w:p w:rsidR="00BB792E" w:rsidRPr="00B01D6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kako</w:t>
            </w:r>
            <w:r w:rsidRPr="00F9573B">
              <w:rPr>
                <w:noProof/>
                <w:color w:val="000000" w:themeColor="text1"/>
              </w:rPr>
              <w:t xml:space="preserve">, </w:t>
            </w:r>
            <w:r>
              <w:rPr>
                <w:noProof/>
                <w:color w:val="000000" w:themeColor="text1"/>
              </w:rPr>
              <w:t xml:space="preserve">na </w:t>
            </w:r>
            <w:r w:rsidRPr="00F9573B">
              <w:rPr>
                <w:noProof/>
                <w:color w:val="000000" w:themeColor="text1"/>
              </w:rPr>
              <w:t>ka</w:t>
            </w:r>
            <w:r>
              <w:rPr>
                <w:noProof/>
                <w:color w:val="000000" w:themeColor="text1"/>
              </w:rPr>
              <w:t>kšen način so</w:t>
            </w:r>
            <w:r w:rsidRPr="00F9573B">
              <w:rPr>
                <w:noProof/>
                <w:color w:val="000000" w:themeColor="text1"/>
              </w:rPr>
              <w:t xml:space="preserve"> se </w:t>
            </w:r>
            <w:r>
              <w:rPr>
                <w:noProof/>
                <w:color w:val="000000" w:themeColor="text1"/>
              </w:rPr>
              <w:t xml:space="preserve">otroci </w:t>
            </w:r>
            <w:r w:rsidRPr="00F9573B">
              <w:rPr>
                <w:noProof/>
                <w:color w:val="000000" w:themeColor="text1"/>
              </w:rPr>
              <w:t>učili, presojanje dosežkov, izražanje svojega odnosa in mnenj</w:t>
            </w:r>
            <w:r>
              <w:rPr>
                <w:noProof/>
                <w:color w:val="000000" w:themeColor="text1"/>
              </w:rPr>
              <w:t>,</w:t>
            </w:r>
            <w:r w:rsidRPr="00F9573B">
              <w:rPr>
                <w:noProof/>
                <w:color w:val="000000" w:themeColor="text1"/>
              </w:rPr>
              <w:t xml:space="preserve"> odzivi in odgovori otrok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2. Ohraniti odprtost in fleksibilnost kurikuluma v celodnevnem programu.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 xml:space="preserve">- uporabnost in jasnost dokumenta, možnosti prilagajanja morebitnim </w:t>
            </w:r>
            <w:r>
              <w:rPr>
                <w:rFonts w:cstheme="minorHAnsi"/>
                <w:noProof/>
                <w:color w:val="000000" w:themeColor="text1"/>
              </w:rPr>
              <w:lastRenderedPageBreak/>
              <w:t>aktualnim družbenim spremembam - Covid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lastRenderedPageBreak/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otroci, starši, </w:t>
            </w:r>
          </w:p>
          <w:p w:rsidR="00BB792E" w:rsidRDefault="00BB792E" w:rsidP="00A1282A">
            <w:pPr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lastRenderedPageBreak/>
              <w:t xml:space="preserve">svetovalna delavka, </w:t>
            </w:r>
            <w:r w:rsidRPr="00F9573B">
              <w:rPr>
                <w:noProof/>
                <w:color w:val="000000" w:themeColor="text1"/>
              </w:rPr>
              <w:t>ravnateljica,  hišnik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w:t>Kvantiteta:</w:t>
            </w:r>
          </w:p>
          <w:p w:rsidR="00BB792E" w:rsidRPr="00473C93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š</w:t>
            </w:r>
            <w:r w:rsidRPr="00473C93">
              <w:rPr>
                <w:rFonts w:cstheme="minorHAnsi"/>
                <w:noProof/>
                <w:color w:val="000000" w:themeColor="text1"/>
              </w:rPr>
              <w:t>tevilo prilagoditev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w:t>Kvaliteta: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vsebina prilagoditev, kako, na kakšen način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lastRenderedPageBreak/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lastRenderedPageBreak/>
              <w:t xml:space="preserve">3. Oblikovati predlog kurikuluma za poldnevne in krajše programe. 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predlogi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svetovalna delavka, </w:t>
            </w:r>
            <w:r w:rsidRPr="00F9573B">
              <w:rPr>
                <w:noProof/>
                <w:color w:val="000000" w:themeColor="text1"/>
              </w:rPr>
              <w:t xml:space="preserve">ravnateljica,  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število predlogov, mnenj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Kvaliteta: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v</w:t>
            </w:r>
            <w:r w:rsidRPr="00097AA8">
              <w:rPr>
                <w:rFonts w:cstheme="minorHAnsi"/>
                <w:noProof/>
                <w:color w:val="000000" w:themeColor="text1"/>
              </w:rPr>
              <w:t>sebin</w:t>
            </w:r>
            <w:r>
              <w:rPr>
                <w:rFonts w:cstheme="minorHAnsi"/>
                <w:noProof/>
                <w:color w:val="000000" w:themeColor="text1"/>
              </w:rPr>
              <w:t>a</w:t>
            </w:r>
            <w:r w:rsidRPr="00097AA8">
              <w:rPr>
                <w:rFonts w:cstheme="minorHAnsi"/>
                <w:noProof/>
                <w:color w:val="000000" w:themeColor="text1"/>
              </w:rPr>
              <w:t xml:space="preserve"> predlogov za uvedbo krajših programov</w:t>
            </w:r>
          </w:p>
        </w:tc>
        <w:tc>
          <w:tcPr>
            <w:tcW w:w="1383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4. Okrepiti vlogo procesno-razvojnega načrtovanja pedagoškega dela z otroki.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podpora elementov FS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svetovalna delavka, </w:t>
            </w:r>
            <w:r w:rsidRPr="00F9573B">
              <w:rPr>
                <w:noProof/>
                <w:color w:val="000000" w:themeColor="text1"/>
              </w:rPr>
              <w:t xml:space="preserve">ravnateljica  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število podpornih elementov</w:t>
            </w:r>
          </w:p>
          <w:p w:rsidR="00BB792E" w:rsidRPr="00C84D44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Kvaliteta: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 xml:space="preserve">kako, na kakšen način, sem vpeljala elemente FS 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5. Izpostaviti individualizacijo pri delu z otroki – VKLJUČUJOČ VRTEC.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delo v manjših in večjih skupinah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otroci, starši,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svetovalna delavka, </w:t>
            </w:r>
            <w:r w:rsidRPr="00F9573B">
              <w:rPr>
                <w:noProof/>
                <w:color w:val="000000" w:themeColor="text1"/>
              </w:rPr>
              <w:t>ravnateljica,  hišnik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Pr="00F737D6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š</w:t>
            </w:r>
            <w:r w:rsidRPr="00F737D6">
              <w:rPr>
                <w:rFonts w:cstheme="minorHAnsi"/>
                <w:noProof/>
                <w:color w:val="000000" w:themeColor="text1"/>
              </w:rPr>
              <w:t>tevilo izvedenega dela v skupinah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:</w:t>
            </w:r>
          </w:p>
          <w:p w:rsidR="00BB792E" w:rsidRPr="00890E1F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kako, na kakšen način sem izvedla delo v manjših skupinah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6. Opredeliti širše razumevanje čustveno, socialno, miselno, domišljijsko, gibalno spodbudn</w:t>
            </w:r>
            <w:r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ega</w:t>
            </w: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, varn</w:t>
            </w:r>
            <w:r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ega</w:t>
            </w: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 xml:space="preserve"> in estestk</w:t>
            </w:r>
            <w:r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ega</w:t>
            </w: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 xml:space="preserve"> učn</w:t>
            </w:r>
            <w:r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ega</w:t>
            </w: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 xml:space="preserve"> okolj</w:t>
            </w:r>
            <w:r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a</w:t>
            </w: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ustrezna organizacija časa in prostora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otroci, starši,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svetovalna delavka, </w:t>
            </w:r>
            <w:r w:rsidRPr="00F9573B">
              <w:rPr>
                <w:noProof/>
                <w:color w:val="000000" w:themeColor="text1"/>
              </w:rPr>
              <w:t>ravnateljica,  hišnik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Pr="00F65557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število prilagoditev učnega okolja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:</w:t>
            </w:r>
          </w:p>
          <w:p w:rsidR="00BB792E" w:rsidRPr="00F76842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kako, na kakšen način sem prilagodila prostor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lastRenderedPageBreak/>
              <w:t xml:space="preserve">7. Izpostaviti pomen uresničevanja inkluzivnega okolja s poudarkom na enakih možnostih ne glede na socialno, ekonomsko in kulturno poreklo… 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vključevanje otrok priseljencev,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tujcev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svetovalna delavka, </w:t>
            </w:r>
            <w:r w:rsidRPr="00F9573B">
              <w:rPr>
                <w:noProof/>
                <w:color w:val="000000" w:themeColor="text1"/>
              </w:rPr>
              <w:t xml:space="preserve">ravnateljica  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število otrok priseljencev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:</w:t>
            </w:r>
          </w:p>
          <w:p w:rsidR="00BB792E" w:rsidRPr="005559E6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kako, na kakšen način sem vključila otroke priseljence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8. Podariti pomen spodbujanja trajnostnega razvoja.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odgovornost do sebe, sočloveka, drugih živih bitij in okolja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svetovalna delavka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število izvedenih aktivnosti</w:t>
            </w:r>
          </w:p>
          <w:p w:rsidR="00BB792E" w:rsidRPr="00330EA6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:</w:t>
            </w:r>
          </w:p>
          <w:p w:rsidR="00BB792E" w:rsidRPr="00330EA6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kako, na kakšen način sem spodbujala pomen trajnostnega razvoja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9. Izpostaviti pomen uresničevanja večjezičnosti in multikulturnosti.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dodatna podpora za učenje slovenščine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 xml:space="preserve">- svobodna uporaba znakovnega jezika 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svetovalna delavka, </w:t>
            </w:r>
            <w:r w:rsidRPr="00F9573B">
              <w:rPr>
                <w:noProof/>
                <w:color w:val="000000" w:themeColor="text1"/>
              </w:rPr>
              <w:t xml:space="preserve">ravnateljica  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število otrok, ki sem jim nudila podporo pri učenju</w:t>
            </w:r>
          </w:p>
          <w:p w:rsidR="00BB792E" w:rsidRPr="00731A41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:</w:t>
            </w:r>
          </w:p>
          <w:p w:rsidR="00BB792E" w:rsidRPr="003F38BC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kako, na kakšen način sem nudila dodatno podporo za učenje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10. Opredeliti vlogo strok. delavke, ki vzstopa v interakcijo z otroki z namenom spodbujanja razvoja govora, zgodnje pismenosti, soc. spretnosti.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spodbujanje razvoja in učenja v območju »bližnjega razvoja«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otroci,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svetovalna delavka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število otrok</w:t>
            </w:r>
          </w:p>
          <w:p w:rsidR="00BB792E" w:rsidRPr="00431D50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:</w:t>
            </w:r>
          </w:p>
          <w:p w:rsidR="00BB792E" w:rsidRPr="00431D50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k</w:t>
            </w:r>
            <w:r w:rsidRPr="00431D50">
              <w:rPr>
                <w:rFonts w:cstheme="minorHAnsi"/>
                <w:noProof/>
                <w:color w:val="000000" w:themeColor="text1"/>
              </w:rPr>
              <w:t>ako, na kakšen način sem otrokom nudila podporo pri razvoju govora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 xml:space="preserve">11. Poudariti pomen raznovrstnih načinov učenja, </w:t>
            </w: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lastRenderedPageBreak/>
              <w:t>pomen čustev pri učenju ter participacija otrok.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lastRenderedPageBreak/>
              <w:t>- razširjeno učenje,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lastRenderedPageBreak/>
              <w:t>učenje v globino, učenje z izkušnjami, igra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lastRenderedPageBreak/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otroci,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lastRenderedPageBreak/>
              <w:t xml:space="preserve">svetovalna delavka, 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w:t>Kvantiteta:</w:t>
            </w:r>
          </w:p>
          <w:p w:rsidR="00BB792E" w:rsidRPr="001B4B05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lastRenderedPageBreak/>
              <w:t>k</w:t>
            </w:r>
            <w:r w:rsidRPr="001B4B05">
              <w:rPr>
                <w:rFonts w:cstheme="minorHAnsi"/>
                <w:noProof/>
                <w:color w:val="000000" w:themeColor="text1"/>
              </w:rPr>
              <w:t>oliko načinov raznovrstnega učenja sem vpeljala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:</w:t>
            </w:r>
          </w:p>
          <w:p w:rsidR="00BB792E" w:rsidRPr="00383CCC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 w:rsidRPr="00383CCC">
              <w:rPr>
                <w:rFonts w:cstheme="minorHAnsi"/>
                <w:noProof/>
                <w:color w:val="000000" w:themeColor="text1"/>
              </w:rPr>
              <w:t>kako, na kakšen način sem vpeljala raznovrstne načine učenja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lastRenderedPageBreak/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lastRenderedPageBreak/>
              <w:t>12. Poudariti pomen horizontalnih povezav in aktivne vključenosti vrtca v lokalno skupnost.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sodelovanje z zunanjim okoljem, sodelovanje s starši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otroci, starši,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svetovalna delavka, </w:t>
            </w:r>
            <w:r w:rsidRPr="00F9573B">
              <w:rPr>
                <w:noProof/>
                <w:color w:val="000000" w:themeColor="text1"/>
              </w:rPr>
              <w:t xml:space="preserve">ravnateljica,  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Pr="00FE17A5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 w:rsidRPr="00FE17A5">
              <w:rPr>
                <w:rFonts w:cstheme="minorHAnsi"/>
                <w:noProof/>
                <w:color w:val="000000" w:themeColor="text1"/>
              </w:rPr>
              <w:t>število sodelovanj z zunanjim okoljem, starši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:</w:t>
            </w:r>
          </w:p>
          <w:p w:rsidR="00BB792E" w:rsidRPr="00F01BA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k</w:t>
            </w:r>
            <w:r w:rsidRPr="00F01BAE">
              <w:rPr>
                <w:rFonts w:cstheme="minorHAnsi"/>
                <w:noProof/>
                <w:color w:val="000000" w:themeColor="text1"/>
              </w:rPr>
              <w:t xml:space="preserve">ako, </w:t>
            </w:r>
            <w:r>
              <w:rPr>
                <w:rFonts w:cstheme="minorHAnsi"/>
                <w:noProof/>
                <w:color w:val="000000" w:themeColor="text1"/>
              </w:rPr>
              <w:t xml:space="preserve">na kakšen način </w:t>
            </w:r>
            <w:r w:rsidRPr="00F01BAE">
              <w:rPr>
                <w:rFonts w:cstheme="minorHAnsi"/>
                <w:noProof/>
                <w:color w:val="000000" w:themeColor="text1"/>
              </w:rPr>
              <w:t>so bili starši vpeti v sodelovanje z vrtcem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BB792E" w:rsidTr="00A1282A">
        <w:tc>
          <w:tcPr>
            <w:tcW w:w="2971" w:type="dxa"/>
          </w:tcPr>
          <w:p w:rsidR="00BB792E" w:rsidRPr="001B2C20" w:rsidRDefault="00BB792E" w:rsidP="00A1282A">
            <w:pPr>
              <w:pStyle w:val="Brezrazmikov"/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</w:pPr>
            <w:r w:rsidRPr="001B2C20">
              <w:rPr>
                <w:rFonts w:cstheme="minorHAnsi"/>
                <w:b/>
                <w:bCs/>
                <w:i/>
                <w:iCs/>
                <w:noProof/>
                <w:color w:val="000000" w:themeColor="text1"/>
              </w:rPr>
              <w:t>13. Pozornost nameniti postopnemu uvajanju otrok v vrtec ter vstopu otrok v šolo.</w:t>
            </w:r>
          </w:p>
        </w:tc>
        <w:tc>
          <w:tcPr>
            <w:tcW w:w="2411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 xml:space="preserve">- stalno sodelovanje s starši, s strokovnimi institucijami 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skozi vse leto</w:t>
            </w:r>
          </w:p>
        </w:tc>
        <w:tc>
          <w:tcPr>
            <w:tcW w:w="1559" w:type="dxa"/>
          </w:tcPr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- vzgojiteljice</w:t>
            </w:r>
          </w:p>
        </w:tc>
        <w:tc>
          <w:tcPr>
            <w:tcW w:w="1656" w:type="dxa"/>
          </w:tcPr>
          <w:p w:rsidR="00BB792E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 xml:space="preserve">- vzgojiteljice, starši, 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svetovalna delavka, </w:t>
            </w:r>
            <w:r w:rsidRPr="00F9573B">
              <w:rPr>
                <w:noProof/>
                <w:color w:val="000000" w:themeColor="text1"/>
              </w:rPr>
              <w:t xml:space="preserve">ravnateljica  </w:t>
            </w:r>
          </w:p>
        </w:tc>
        <w:tc>
          <w:tcPr>
            <w:tcW w:w="2455" w:type="dxa"/>
          </w:tcPr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Kvantiteta:</w:t>
            </w:r>
          </w:p>
          <w:p w:rsidR="00BB792E" w:rsidRPr="00BA0610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š</w:t>
            </w:r>
            <w:r w:rsidRPr="00BA0610">
              <w:rPr>
                <w:rFonts w:cstheme="minorHAnsi"/>
                <w:noProof/>
                <w:color w:val="000000" w:themeColor="text1"/>
              </w:rPr>
              <w:t>tevilo sodelovanj s starši, zunanjimi institucijami</w:t>
            </w:r>
            <w:r>
              <w:rPr>
                <w:rFonts w:cstheme="minorHAnsi"/>
                <w:noProof/>
                <w:color w:val="000000" w:themeColor="text1"/>
              </w:rPr>
              <w:t xml:space="preserve"> pri uvajanju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</w:p>
          <w:p w:rsidR="00BB792E" w:rsidRDefault="00BB792E" w:rsidP="00A1282A">
            <w:pPr>
              <w:pStyle w:val="Brezrazmikov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B01D6E">
              <w:rPr>
                <w:rFonts w:cstheme="minorHAnsi"/>
                <w:b/>
                <w:bCs/>
                <w:noProof/>
                <w:color w:val="000000" w:themeColor="text1"/>
              </w:rPr>
              <w:t>Kvaliteta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:</w:t>
            </w:r>
          </w:p>
          <w:p w:rsidR="00BB792E" w:rsidRPr="00BA0610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  <w:r w:rsidRPr="00BA0610">
              <w:rPr>
                <w:rFonts w:cstheme="minorHAnsi"/>
                <w:noProof/>
                <w:color w:val="000000" w:themeColor="text1"/>
              </w:rPr>
              <w:t xml:space="preserve">kako, </w:t>
            </w:r>
            <w:r>
              <w:rPr>
                <w:rFonts w:cstheme="minorHAnsi"/>
                <w:noProof/>
                <w:color w:val="000000" w:themeColor="text1"/>
              </w:rPr>
              <w:t xml:space="preserve">na kakšen način </w:t>
            </w:r>
            <w:r w:rsidRPr="00BA0610">
              <w:rPr>
                <w:rFonts w:cstheme="minorHAnsi"/>
                <w:noProof/>
                <w:color w:val="000000" w:themeColor="text1"/>
              </w:rPr>
              <w:t xml:space="preserve">sem vpeljala starše, zunanje instituacije </w:t>
            </w:r>
            <w:r>
              <w:rPr>
                <w:rFonts w:cstheme="minorHAnsi"/>
                <w:noProof/>
                <w:color w:val="000000" w:themeColor="text1"/>
              </w:rPr>
              <w:t>pri delu uvajanja</w:t>
            </w:r>
          </w:p>
        </w:tc>
        <w:tc>
          <w:tcPr>
            <w:tcW w:w="1383" w:type="dxa"/>
          </w:tcPr>
          <w:p w:rsidR="00BB792E" w:rsidRPr="00F9573B" w:rsidRDefault="00BB792E" w:rsidP="00A1282A">
            <w:pPr>
              <w:rPr>
                <w:noProof/>
                <w:color w:val="000000" w:themeColor="text1"/>
              </w:rPr>
            </w:pPr>
            <w:r w:rsidRPr="00F9573B">
              <w:rPr>
                <w:noProof/>
                <w:color w:val="000000" w:themeColor="text1"/>
              </w:rPr>
              <w:t>- skozi celo leto</w:t>
            </w:r>
          </w:p>
          <w:p w:rsidR="00BB792E" w:rsidRDefault="00BB792E" w:rsidP="00A1282A">
            <w:pPr>
              <w:pStyle w:val="Brezrazmikov"/>
              <w:rPr>
                <w:rFonts w:cstheme="minorHAnsi"/>
                <w:noProof/>
                <w:color w:val="000000" w:themeColor="text1"/>
              </w:rPr>
            </w:pPr>
          </w:p>
        </w:tc>
      </w:tr>
    </w:tbl>
    <w:p w:rsidR="00BB792E" w:rsidRDefault="00BB792E" w:rsidP="00BB792E">
      <w:pPr>
        <w:pStyle w:val="Brezrazmikov"/>
        <w:rPr>
          <w:rFonts w:cstheme="minorHAnsi"/>
          <w:noProof/>
          <w:color w:val="000000" w:themeColor="text1"/>
        </w:rPr>
      </w:pPr>
    </w:p>
    <w:p w:rsidR="00BB792E" w:rsidRDefault="00BB792E" w:rsidP="00BB792E">
      <w:pPr>
        <w:pStyle w:val="Brezrazmikov"/>
        <w:rPr>
          <w:rFonts w:cstheme="minorHAnsi"/>
          <w:noProof/>
          <w:color w:val="000000" w:themeColor="text1"/>
        </w:rPr>
      </w:pPr>
    </w:p>
    <w:p w:rsidR="00BB792E" w:rsidRDefault="00BB792E" w:rsidP="00BB792E">
      <w:pPr>
        <w:spacing w:after="0" w:line="240" w:lineRule="auto"/>
        <w:rPr>
          <w:rFonts w:cstheme="minorHAnsi"/>
          <w:b/>
          <w:noProof/>
          <w:color w:val="000000"/>
          <w:sz w:val="20"/>
          <w:szCs w:val="20"/>
        </w:rPr>
      </w:pPr>
      <w:r>
        <w:rPr>
          <w:rFonts w:cstheme="minorHAnsi"/>
          <w:b/>
          <w:noProof/>
          <w:color w:val="000000"/>
          <w:sz w:val="20"/>
          <w:szCs w:val="20"/>
        </w:rPr>
        <w:t>Ljutomer, 14. 9. 2022</w:t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  <w:t xml:space="preserve">     </w:t>
      </w:r>
      <w:r w:rsidRPr="00F9573B">
        <w:rPr>
          <w:rFonts w:cstheme="minorHAnsi"/>
          <w:b/>
          <w:noProof/>
          <w:color w:val="000000"/>
          <w:sz w:val="20"/>
          <w:szCs w:val="20"/>
        </w:rPr>
        <w:tab/>
      </w:r>
      <w:r>
        <w:rPr>
          <w:rFonts w:cstheme="minorHAnsi"/>
          <w:b/>
          <w:noProof/>
          <w:color w:val="000000"/>
          <w:sz w:val="20"/>
          <w:szCs w:val="20"/>
        </w:rPr>
        <w:tab/>
        <w:t xml:space="preserve"> </w:t>
      </w:r>
      <w:r w:rsidRPr="00F9573B">
        <w:rPr>
          <w:rFonts w:cstheme="minorHAnsi"/>
          <w:b/>
          <w:noProof/>
          <w:color w:val="000000"/>
          <w:sz w:val="20"/>
          <w:szCs w:val="20"/>
        </w:rPr>
        <w:t>Predlog pripravil</w:t>
      </w:r>
      <w:r>
        <w:rPr>
          <w:rFonts w:cstheme="minorHAnsi"/>
          <w:b/>
          <w:noProof/>
          <w:color w:val="000000"/>
          <w:sz w:val="20"/>
          <w:szCs w:val="20"/>
        </w:rPr>
        <w:t>a:</w:t>
      </w:r>
    </w:p>
    <w:p w:rsidR="00BB792E" w:rsidRDefault="00BB792E" w:rsidP="00BB792E">
      <w:pPr>
        <w:spacing w:after="0" w:line="240" w:lineRule="auto"/>
        <w:ind w:left="10620"/>
      </w:pPr>
      <w:r w:rsidRPr="00F9573B">
        <w:rPr>
          <w:rFonts w:cstheme="minorHAnsi"/>
          <w:b/>
          <w:noProof/>
          <w:color w:val="000000"/>
          <w:sz w:val="20"/>
          <w:szCs w:val="20"/>
        </w:rPr>
        <w:t xml:space="preserve"> Suzana Babič</w:t>
      </w:r>
      <w:r>
        <w:rPr>
          <w:rFonts w:cstheme="minorHAnsi"/>
          <w:b/>
          <w:noProof/>
          <w:color w:val="000000"/>
          <w:sz w:val="20"/>
          <w:szCs w:val="20"/>
        </w:rPr>
        <w:t>, pom. ravn za vrtec</w:t>
      </w:r>
    </w:p>
    <w:p w:rsidR="00055479" w:rsidRDefault="00055479"/>
    <w:sectPr w:rsidR="00055479" w:rsidSect="00A273BF">
      <w:head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683900"/>
      <w:docPartObj>
        <w:docPartGallery w:val="Page Numbers (Margins)"/>
        <w:docPartUnique/>
      </w:docPartObj>
    </w:sdtPr>
    <w:sdtEndPr/>
    <w:sdtContent>
      <w:p w:rsidR="00145DBC" w:rsidRDefault="00BB792E">
        <w:pPr>
          <w:pStyle w:val="Glava"/>
        </w:pP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100280D" wp14:editId="0E0D4AE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45DBC" w:rsidRPr="00145DBC" w:rsidRDefault="00BB792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145DBC">
                                    <w:rPr>
                                      <w:rFonts w:eastAsiaTheme="minorEastAsia" w:cs="Times New Roman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45DBC">
                                    <w:rPr>
                                      <w:sz w:val="20"/>
                                      <w:szCs w:val="20"/>
                                    </w:rPr>
                                    <w:instrText>PAGE  \* MERGEFORMAT</w:instrText>
                                  </w:r>
                                  <w:r w:rsidRPr="00145DBC">
                                    <w:rPr>
                                      <w:rFonts w:eastAsiaTheme="minorEastAsia" w:cs="Times New Roman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BB792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145DBC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00280D" id="Pravokotni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77E6roUC&#10;AAAHBQAADgAAAAAAAAAAAAAAAAAuAgAAZHJzL2Uyb0RvYy54bWxQSwECLQAUAAYACAAAACEAbNUf&#10;09kAAAAFAQAADwAAAAAAAAAAAAAAAADfBAAAZHJzL2Rvd25yZXYueG1sUEsFBgAAAAAEAAQA8wAA&#10;AOU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45DBC" w:rsidRPr="00145DBC" w:rsidRDefault="00BB792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  <w:r w:rsidRPr="00145DBC">
                              <w:rPr>
                                <w:rFonts w:eastAsiaTheme="minorEastAsia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45DBC">
                              <w:rPr>
                                <w:sz w:val="20"/>
                                <w:szCs w:val="20"/>
                              </w:rPr>
                              <w:instrText>PAGE  \* MERGEFORMAT</w:instrText>
                            </w:r>
                            <w:r w:rsidRPr="00145DBC">
                              <w:rPr>
                                <w:rFonts w:eastAsiaTheme="minorEastAsia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B792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  <w:r w:rsidRPr="00145DBC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2E"/>
    <w:rsid w:val="00055479"/>
    <w:rsid w:val="00B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AD05"/>
  <w15:chartTrackingRefBased/>
  <w15:docId w15:val="{F5819B79-8078-4993-A091-C1E43F9D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79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B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B792E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B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Vodja VVE</dc:creator>
  <cp:keywords/>
  <dc:description/>
  <cp:lastModifiedBy>Vodja VVE</cp:lastModifiedBy>
  <cp:revision>1</cp:revision>
  <dcterms:created xsi:type="dcterms:W3CDTF">2022-10-04T11:21:00Z</dcterms:created>
  <dcterms:modified xsi:type="dcterms:W3CDTF">2022-10-04T11:29:00Z</dcterms:modified>
</cp:coreProperties>
</file>